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3B401">
      <w:pPr>
        <w:jc w:val="center"/>
        <w:rPr>
          <w:rFonts w:ascii="仿宋_GB2312" w:eastAsia="仿宋_GB2312"/>
          <w:b/>
          <w:sz w:val="32"/>
          <w:szCs w:val="32"/>
        </w:rPr>
      </w:pPr>
    </w:p>
    <w:p w14:paraId="071D58F4">
      <w:pPr>
        <w:jc w:val="center"/>
        <w:rPr>
          <w:rFonts w:ascii="黑体" w:eastAsia="黑体"/>
          <w:sz w:val="72"/>
          <w:szCs w:val="72"/>
        </w:rPr>
      </w:pPr>
    </w:p>
    <w:p w14:paraId="59C9B505">
      <w:pPr>
        <w:jc w:val="both"/>
        <w:rPr>
          <w:rFonts w:ascii="黑体" w:eastAsia="黑体"/>
          <w:sz w:val="72"/>
          <w:szCs w:val="72"/>
        </w:rPr>
      </w:pPr>
    </w:p>
    <w:p w14:paraId="1577ABF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3904DC5">
      <w:pPr>
        <w:jc w:val="center"/>
        <w:rPr>
          <w:rFonts w:ascii="黑体" w:eastAsia="黑体"/>
          <w:sz w:val="52"/>
          <w:szCs w:val="52"/>
        </w:rPr>
      </w:pPr>
    </w:p>
    <w:p w14:paraId="36E19127">
      <w:pPr>
        <w:jc w:val="both"/>
        <w:rPr>
          <w:rFonts w:ascii="黑体" w:eastAsia="黑体"/>
          <w:sz w:val="52"/>
          <w:szCs w:val="52"/>
        </w:rPr>
      </w:pPr>
    </w:p>
    <w:p w14:paraId="6FE39435">
      <w:pPr>
        <w:pStyle w:val="2"/>
        <w:rPr>
          <w:rFonts w:ascii="黑体" w:eastAsia="黑体"/>
          <w:sz w:val="52"/>
          <w:szCs w:val="52"/>
        </w:rPr>
      </w:pPr>
    </w:p>
    <w:p w14:paraId="205C53D6">
      <w:pPr>
        <w:pStyle w:val="2"/>
      </w:pPr>
    </w:p>
    <w:p w14:paraId="69BE1E71">
      <w:pPr>
        <w:jc w:val="center"/>
        <w:rPr>
          <w:rFonts w:ascii="黑体" w:eastAsia="黑体"/>
          <w:sz w:val="32"/>
          <w:szCs w:val="32"/>
        </w:rPr>
      </w:pPr>
    </w:p>
    <w:p w14:paraId="6757472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BBA89C6">
      <w:pPr>
        <w:spacing w:line="500" w:lineRule="exact"/>
        <w:ind w:firstLine="645"/>
        <w:jc w:val="center"/>
        <w:rPr>
          <w:rFonts w:hint="eastAsia" w:ascii="宋体" w:hAnsi="宋体" w:cs="宋体"/>
          <w:b/>
          <w:bCs/>
          <w:kern w:val="0"/>
          <w:sz w:val="36"/>
          <w:szCs w:val="36"/>
        </w:rPr>
      </w:pPr>
    </w:p>
    <w:p w14:paraId="6F72CCE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C9F33F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531B02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9644C6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75B62C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D01645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A0CB0B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389779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3B381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57378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7ED70E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8A35F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1DDE3E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0B616E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54D12E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231BE2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D724C9F">
      <w:pPr>
        <w:tabs>
          <w:tab w:val="center" w:pos="6979"/>
        </w:tabs>
        <w:spacing w:before="156" w:beforeLines="50" w:after="156" w:afterLines="50"/>
        <w:jc w:val="both"/>
        <w:rPr>
          <w:rFonts w:ascii="宋体" w:hAnsi="宋体" w:cs="宋体"/>
          <w:b/>
          <w:bCs/>
          <w:spacing w:val="40"/>
          <w:kern w:val="0"/>
          <w:sz w:val="32"/>
          <w:szCs w:val="32"/>
        </w:rPr>
      </w:pPr>
    </w:p>
    <w:p w14:paraId="6313BBD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186561E">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E1347C6">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66687B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1CC874F">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color w:val="000000"/>
          <w:sz w:val="28"/>
          <w:szCs w:val="28"/>
        </w:rPr>
        <w:t>北京市大兴区社区服务中心的主要职责是:负责家政服务、托老服务；指导街道社区服务中心工作；指导区街两级信息网和96156呼叫系统；承担政府委托的社会事务的管理；负责全区社区服务中心工作人员、从业人员和社区志愿者的管理和培训；管理全区从事社区服务的便民利民网点。</w:t>
      </w:r>
      <w:r>
        <w:rPr>
          <w:rFonts w:hint="eastAsia" w:ascii="仿宋_GB2312" w:eastAsia="仿宋_GB2312"/>
          <w:color w:val="000000"/>
          <w:sz w:val="28"/>
          <w:szCs w:val="28"/>
          <w:highlight w:val="none"/>
        </w:rPr>
        <w:t>本</w:t>
      </w:r>
      <w:r>
        <w:rPr>
          <w:rFonts w:hint="eastAsia" w:ascii="仿宋_GB2312" w:eastAsia="仿宋_GB2312"/>
          <w:color w:val="000000"/>
          <w:sz w:val="28"/>
          <w:szCs w:val="28"/>
          <w:highlight w:val="none"/>
          <w:lang w:eastAsia="zh-CN"/>
        </w:rPr>
        <w:t>单位</w:t>
      </w:r>
      <w:r>
        <w:rPr>
          <w:rFonts w:hint="eastAsia" w:ascii="仿宋_GB2312" w:eastAsia="仿宋_GB2312"/>
          <w:color w:val="000000"/>
          <w:sz w:val="28"/>
          <w:szCs w:val="28"/>
          <w:highlight w:val="none"/>
        </w:rPr>
        <w:t>为公益一类全额拨款科级事业单位，</w:t>
      </w:r>
      <w:r>
        <w:rPr>
          <w:rFonts w:hint="eastAsia" w:ascii="仿宋_GB2312" w:eastAsia="仿宋_GB2312"/>
          <w:color w:val="000000"/>
          <w:sz w:val="28"/>
          <w:szCs w:val="28"/>
          <w:highlight w:val="none"/>
          <w:lang w:eastAsia="zh-CN"/>
        </w:rPr>
        <w:t>因机构改革，人员划转至民政局和社会工作部，截至</w:t>
      </w:r>
      <w:r>
        <w:rPr>
          <w:rFonts w:hint="eastAsia" w:ascii="仿宋_GB2312" w:eastAsia="仿宋_GB2312"/>
          <w:color w:val="000000"/>
          <w:sz w:val="28"/>
          <w:szCs w:val="28"/>
          <w:highlight w:val="none"/>
          <w:lang w:val="en-US" w:eastAsia="zh-CN"/>
        </w:rPr>
        <w:t>2024年底，事业人员</w:t>
      </w:r>
      <w:r>
        <w:rPr>
          <w:rFonts w:hint="eastAsia" w:ascii="仿宋_GB2312" w:eastAsia="仿宋_GB2312"/>
          <w:color w:val="000000"/>
          <w:sz w:val="28"/>
          <w:szCs w:val="28"/>
          <w:highlight w:val="none"/>
        </w:rPr>
        <w:t>编制</w:t>
      </w:r>
      <w:r>
        <w:rPr>
          <w:rFonts w:hint="eastAsia" w:ascii="仿宋_GB2312" w:eastAsia="仿宋_GB2312"/>
          <w:color w:val="000000"/>
          <w:sz w:val="28"/>
          <w:szCs w:val="28"/>
          <w:highlight w:val="none"/>
          <w:lang w:val="en-US" w:eastAsia="zh-CN"/>
        </w:rPr>
        <w:t>0</w:t>
      </w:r>
      <w:r>
        <w:rPr>
          <w:rFonts w:hint="eastAsia" w:ascii="仿宋_GB2312" w:eastAsia="仿宋_GB2312"/>
          <w:color w:val="000000"/>
          <w:sz w:val="28"/>
          <w:szCs w:val="28"/>
          <w:highlight w:val="none"/>
        </w:rPr>
        <w:t>名，实有在职人员</w:t>
      </w:r>
      <w:r>
        <w:rPr>
          <w:rFonts w:hint="eastAsia" w:ascii="仿宋_GB2312" w:eastAsia="仿宋_GB2312"/>
          <w:color w:val="000000"/>
          <w:sz w:val="28"/>
          <w:szCs w:val="28"/>
          <w:highlight w:val="none"/>
          <w:lang w:val="en-US" w:eastAsia="zh-CN"/>
        </w:rPr>
        <w:t>0</w:t>
      </w:r>
      <w:r>
        <w:rPr>
          <w:rFonts w:hint="eastAsia" w:ascii="仿宋_GB2312" w:eastAsia="仿宋_GB2312"/>
          <w:color w:val="000000"/>
          <w:sz w:val="28"/>
          <w:szCs w:val="28"/>
          <w:highlight w:val="none"/>
        </w:rPr>
        <w:t>名，退休人员</w:t>
      </w:r>
      <w:r>
        <w:rPr>
          <w:rFonts w:hint="eastAsia" w:ascii="仿宋_GB2312" w:eastAsia="仿宋_GB2312"/>
          <w:color w:val="000000"/>
          <w:sz w:val="28"/>
          <w:szCs w:val="28"/>
          <w:highlight w:val="none"/>
          <w:lang w:val="en-US" w:eastAsia="zh-CN"/>
        </w:rPr>
        <w:t>0</w:t>
      </w:r>
      <w:r>
        <w:rPr>
          <w:rFonts w:hint="eastAsia" w:ascii="仿宋_GB2312" w:eastAsia="仿宋_GB2312"/>
          <w:color w:val="000000"/>
          <w:sz w:val="28"/>
          <w:szCs w:val="28"/>
          <w:highlight w:val="none"/>
        </w:rPr>
        <w:t>名</w:t>
      </w:r>
      <w:r>
        <w:rPr>
          <w:rFonts w:hint="eastAsia" w:ascii="仿宋_GB2312" w:eastAsia="仿宋_GB2312"/>
          <w:color w:val="000000"/>
          <w:sz w:val="28"/>
          <w:szCs w:val="28"/>
          <w:highlight w:val="none"/>
          <w:lang w:eastAsia="zh-CN"/>
        </w:rPr>
        <w:t>。本单位无二级单位，无内设科室。</w:t>
      </w:r>
      <w:bookmarkStart w:id="0" w:name="_GoBack"/>
      <w:bookmarkEnd w:id="0"/>
    </w:p>
    <w:p w14:paraId="21193ED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1F6F5D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443.58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202.43</w:t>
      </w:r>
      <w:r>
        <w:rPr>
          <w:rFonts w:hint="eastAsia" w:ascii="仿宋_GB2312" w:eastAsia="仿宋_GB2312"/>
          <w:sz w:val="28"/>
          <w:szCs w:val="28"/>
        </w:rPr>
        <w:t>万元，下降</w:t>
      </w:r>
      <w:r>
        <w:rPr>
          <w:rFonts w:hint="eastAsia" w:ascii="仿宋_GB2312" w:eastAsia="仿宋_GB2312"/>
          <w:sz w:val="28"/>
          <w:szCs w:val="28"/>
          <w:lang w:val="en-US" w:eastAsia="zh-CN"/>
        </w:rPr>
        <w:t>31.34</w:t>
      </w:r>
      <w:r>
        <w:rPr>
          <w:rFonts w:hint="eastAsia" w:ascii="仿宋_GB2312" w:eastAsia="仿宋_GB2312"/>
          <w:sz w:val="28"/>
          <w:szCs w:val="28"/>
        </w:rPr>
        <w:t>%。</w:t>
      </w:r>
    </w:p>
    <w:p w14:paraId="67D0355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57F901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366.44</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202.43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35.58</w:t>
      </w:r>
      <w:r>
        <w:rPr>
          <w:rFonts w:hint="eastAsia" w:ascii="仿宋_GB2312" w:eastAsia="仿宋_GB2312"/>
          <w:sz w:val="28"/>
          <w:szCs w:val="28"/>
          <w:highlight w:val="none"/>
        </w:rPr>
        <w:t>%</w:t>
      </w:r>
      <w:r>
        <w:rPr>
          <w:rFonts w:hint="eastAsia" w:ascii="仿宋_GB2312" w:eastAsia="仿宋_GB2312"/>
          <w:sz w:val="28"/>
          <w:szCs w:val="28"/>
          <w:lang w:eastAsia="zh-CN"/>
        </w:rPr>
        <w:t>。</w:t>
      </w:r>
    </w:p>
    <w:p w14:paraId="1016333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366.44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366.4</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1495143A">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1958B6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C748DDE">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9F679F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FB2BD3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3555B88">
      <w:pPr>
        <w:pStyle w:val="2"/>
        <w:ind w:firstLine="0"/>
        <w:jc w:val="center"/>
      </w:pPr>
      <w:r>
        <w:rPr>
          <w:rFonts w:hint="eastAsia" w:ascii="仿宋_GB2312" w:eastAsia="仿宋_GB2312"/>
          <w:color w:val="000000"/>
          <w:sz w:val="32"/>
          <w:szCs w:val="32"/>
          <w:highlight w:val="none"/>
          <w:lang w:val="en-US" w:eastAsia="zh-CN"/>
        </w:rPr>
        <w:t>图1：收入决算</w:t>
      </w:r>
    </w:p>
    <w:p w14:paraId="4450EF2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E19DA1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452C42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443.58</w:t>
      </w:r>
      <w:r>
        <w:rPr>
          <w:rFonts w:hint="eastAsia" w:ascii="仿宋_GB2312" w:eastAsia="仿宋_GB2312"/>
          <w:sz w:val="28"/>
          <w:szCs w:val="28"/>
        </w:rPr>
        <w:t>万元，减少</w:t>
      </w:r>
      <w:r>
        <w:rPr>
          <w:rFonts w:hint="eastAsia" w:ascii="仿宋_GB2312" w:eastAsia="仿宋_GB2312"/>
          <w:sz w:val="28"/>
          <w:szCs w:val="28"/>
          <w:lang w:val="en-US" w:eastAsia="zh-CN"/>
        </w:rPr>
        <w:t>202.43</w:t>
      </w:r>
      <w:r>
        <w:rPr>
          <w:rFonts w:hint="eastAsia" w:ascii="仿宋_GB2312" w:eastAsia="仿宋_GB2312"/>
          <w:sz w:val="28"/>
          <w:szCs w:val="28"/>
        </w:rPr>
        <w:t>万元，下降</w:t>
      </w:r>
      <w:r>
        <w:rPr>
          <w:rFonts w:hint="eastAsia" w:ascii="仿宋_GB2312" w:eastAsia="仿宋_GB2312"/>
          <w:sz w:val="28"/>
          <w:szCs w:val="28"/>
          <w:lang w:val="en-US" w:eastAsia="zh-CN"/>
        </w:rPr>
        <w:t>31.34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443.58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5222BD1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694FF3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786C8B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C5E91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443.58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202.43</w:t>
      </w:r>
      <w:r>
        <w:rPr>
          <w:rFonts w:hint="eastAsia" w:ascii="仿宋_GB2312" w:eastAsia="仿宋_GB2312"/>
          <w:sz w:val="28"/>
          <w:szCs w:val="28"/>
        </w:rPr>
        <w:t>万元，下降</w:t>
      </w:r>
      <w:r>
        <w:rPr>
          <w:rFonts w:hint="eastAsia" w:ascii="仿宋_GB2312" w:eastAsia="仿宋_GB2312"/>
          <w:sz w:val="28"/>
          <w:szCs w:val="28"/>
          <w:lang w:val="en-US" w:eastAsia="zh-CN"/>
        </w:rPr>
        <w:t>31.34</w:t>
      </w:r>
      <w:r>
        <w:rPr>
          <w:rFonts w:hint="eastAsia" w:ascii="仿宋_GB2312" w:eastAsia="仿宋_GB2312"/>
          <w:sz w:val="28"/>
          <w:szCs w:val="28"/>
        </w:rPr>
        <w:t>%。主要原因：</w:t>
      </w:r>
      <w:r>
        <w:rPr>
          <w:rFonts w:hint="eastAsia" w:ascii="仿宋_GB2312" w:eastAsia="仿宋_GB2312"/>
          <w:sz w:val="28"/>
          <w:szCs w:val="28"/>
          <w:lang w:eastAsia="zh-CN"/>
        </w:rPr>
        <w:t>机构改革，人员调出，经费划转</w:t>
      </w:r>
      <w:r>
        <w:rPr>
          <w:rFonts w:hint="eastAsia" w:ascii="仿宋_GB2312" w:eastAsia="仿宋_GB2312"/>
          <w:sz w:val="28"/>
          <w:szCs w:val="28"/>
        </w:rPr>
        <w:t>。</w:t>
      </w:r>
    </w:p>
    <w:p w14:paraId="13708B4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D350F4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2F7380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443.58</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333.88</w:t>
      </w:r>
      <w:r>
        <w:rPr>
          <w:rFonts w:hint="eastAsia" w:ascii="仿宋_GB2312" w:eastAsia="仿宋_GB2312"/>
          <w:sz w:val="28"/>
          <w:szCs w:val="28"/>
        </w:rPr>
        <w:t>万元，占本年财政拨款支</w:t>
      </w:r>
      <w:r>
        <w:rPr>
          <w:rFonts w:hint="eastAsia" w:ascii="仿宋_GB2312" w:eastAsia="仿宋_GB2312"/>
          <w:sz w:val="28"/>
          <w:szCs w:val="28"/>
          <w:lang w:val="en-US" w:eastAsia="zh-CN"/>
        </w:rPr>
        <w:t>75.27</w:t>
      </w:r>
      <w:r>
        <w:rPr>
          <w:rFonts w:hint="eastAsia" w:ascii="仿宋_GB2312" w:eastAsia="仿宋_GB2312"/>
          <w:sz w:val="28"/>
          <w:szCs w:val="28"/>
        </w:rPr>
        <w:t>%； 卫生健康支出</w:t>
      </w:r>
      <w:r>
        <w:rPr>
          <w:rFonts w:hint="eastAsia" w:ascii="仿宋_GB2312" w:eastAsia="仿宋_GB2312"/>
          <w:sz w:val="28"/>
          <w:szCs w:val="28"/>
          <w:lang w:val="en-US" w:eastAsia="zh-CN"/>
        </w:rPr>
        <w:t>32.56</w:t>
      </w:r>
      <w:r>
        <w:rPr>
          <w:rFonts w:hint="eastAsia" w:ascii="仿宋_GB2312" w:eastAsia="仿宋_GB2312"/>
          <w:sz w:val="28"/>
          <w:szCs w:val="28"/>
        </w:rPr>
        <w:t>万元, 占本年财政拨款支出</w:t>
      </w:r>
      <w:r>
        <w:rPr>
          <w:rFonts w:hint="eastAsia" w:ascii="仿宋_GB2312" w:eastAsia="仿宋_GB2312"/>
          <w:sz w:val="28"/>
          <w:szCs w:val="28"/>
          <w:lang w:val="en-US" w:eastAsia="zh-CN"/>
        </w:rPr>
        <w:t>7.34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77.14万元，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17.39</w:t>
      </w:r>
      <w:r>
        <w:rPr>
          <w:rFonts w:hint="eastAsia" w:ascii="仿宋_GB2312" w:eastAsia="仿宋_GB2312"/>
          <w:sz w:val="28"/>
          <w:szCs w:val="28"/>
        </w:rPr>
        <w:t>%。</w:t>
      </w:r>
    </w:p>
    <w:p w14:paraId="668056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64BCFB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502.67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66.42</w:t>
      </w:r>
      <w:r>
        <w:rPr>
          <w:rFonts w:hint="eastAsia" w:ascii="仿宋_GB2312" w:eastAsia="仿宋_GB2312"/>
          <w:sz w:val="28"/>
          <w:szCs w:val="28"/>
        </w:rPr>
        <w:t>%。</w:t>
      </w:r>
    </w:p>
    <w:p w14:paraId="24333A24">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E9D65A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74.69</w:t>
      </w:r>
      <w:r>
        <w:rPr>
          <w:rFonts w:hint="eastAsia" w:ascii="仿宋_GB2312" w:eastAsia="仿宋_GB2312"/>
          <w:sz w:val="28"/>
          <w:szCs w:val="28"/>
        </w:rPr>
        <w:t>%。主要原因：</w:t>
      </w:r>
      <w:r>
        <w:rPr>
          <w:rFonts w:hint="eastAsia" w:ascii="仿宋_GB2312" w:eastAsia="仿宋_GB2312"/>
          <w:sz w:val="28"/>
          <w:szCs w:val="28"/>
          <w:lang w:eastAsia="zh-CN"/>
        </w:rPr>
        <w:t>机构改革，人员调出</w:t>
      </w:r>
      <w:r>
        <w:rPr>
          <w:rFonts w:hint="eastAsia" w:ascii="仿宋_GB2312" w:eastAsia="仿宋_GB2312"/>
          <w:sz w:val="28"/>
          <w:szCs w:val="28"/>
        </w:rPr>
        <w:t>。</w:t>
      </w:r>
    </w:p>
    <w:p w14:paraId="1F2C90F7">
      <w:pPr>
        <w:spacing w:line="580" w:lineRule="exact"/>
        <w:ind w:firstLine="560" w:firstLineChars="200"/>
        <w:rPr>
          <w:rFonts w:hint="eastAsia"/>
        </w:rPr>
      </w:pPr>
      <w:r>
        <w:rPr>
          <w:rFonts w:hint="eastAsia" w:ascii="仿宋_GB2312" w:eastAsia="仿宋_GB2312"/>
          <w:sz w:val="28"/>
          <w:szCs w:val="28"/>
        </w:rPr>
        <w:t>“民政管理事务”（款）202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444.00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290.06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65.33</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lang w:eastAsia="zh-CN"/>
        </w:rPr>
        <w:t>机构改革，人员调出。</w:t>
      </w:r>
    </w:p>
    <w:p w14:paraId="61554AF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63.13</w:t>
      </w:r>
      <w:r>
        <w:rPr>
          <w:rFonts w:hint="eastAsia" w:ascii="仿宋_GB2312" w:eastAsia="仿宋_GB2312"/>
          <w:sz w:val="28"/>
          <w:szCs w:val="28"/>
        </w:rPr>
        <w:t>%。其中：</w:t>
      </w:r>
    </w:p>
    <w:p w14:paraId="0A4462B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63.13</w:t>
      </w:r>
      <w:r>
        <w:rPr>
          <w:rFonts w:hint="eastAsia" w:ascii="仿宋_GB2312" w:eastAsia="仿宋_GB2312"/>
          <w:sz w:val="28"/>
          <w:szCs w:val="28"/>
        </w:rPr>
        <w:t>%。主要原因：</w:t>
      </w:r>
      <w:r>
        <w:rPr>
          <w:rFonts w:hint="eastAsia" w:ascii="仿宋_GB2312" w:eastAsia="仿宋_GB2312"/>
          <w:sz w:val="28"/>
          <w:szCs w:val="28"/>
          <w:lang w:eastAsia="zh-CN"/>
        </w:rPr>
        <w:t>机构改革，单位撤销，人员调出至民政局及社会工作部</w:t>
      </w:r>
      <w:r>
        <w:rPr>
          <w:rFonts w:hint="eastAsia" w:ascii="仿宋_GB2312" w:eastAsia="仿宋_GB2312"/>
          <w:sz w:val="28"/>
          <w:szCs w:val="28"/>
        </w:rPr>
        <w:t>。</w:t>
      </w:r>
    </w:p>
    <w:p w14:paraId="683148D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282BF2D0">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按规定补发住房补贴</w:t>
      </w:r>
      <w:r>
        <w:rPr>
          <w:rFonts w:hint="eastAsia" w:ascii="仿宋_GB2312" w:eastAsia="仿宋_GB2312"/>
          <w:sz w:val="28"/>
          <w:szCs w:val="28"/>
        </w:rPr>
        <w:t>。</w:t>
      </w:r>
    </w:p>
    <w:p w14:paraId="7F5FC4F4">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5693D9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7C0055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73AF47A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18FE339">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p>
    <w:p w14:paraId="0E14E49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C0F6084">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C85E4F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F0B80D3">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443.58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eastAsia="zh-CN"/>
        </w:rPr>
        <w:t>、</w:t>
      </w:r>
      <w:r>
        <w:rPr>
          <w:rFonts w:ascii="仿宋_GB2312" w:eastAsia="仿宋_GB2312"/>
          <w:sz w:val="28"/>
          <w:szCs w:val="28"/>
        </w:rPr>
        <w:t>手续费、水费、电费、邮电费、工会经费、福利费、公务用车运行维护费、其他商品和服务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w:t>
      </w:r>
    </w:p>
    <w:p w14:paraId="18F2E7DB">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3DD77215">
      <w:pPr>
        <w:pStyle w:val="2"/>
        <w:rPr>
          <w:rFonts w:ascii="仿宋_GB2312" w:eastAsia="仿宋_GB2312"/>
          <w:b/>
          <w:sz w:val="32"/>
          <w:szCs w:val="32"/>
        </w:rPr>
      </w:pPr>
    </w:p>
    <w:p w14:paraId="6C636E97">
      <w:pPr>
        <w:rPr>
          <w:rFonts w:hint="eastAsia"/>
        </w:rPr>
      </w:pPr>
    </w:p>
    <w:p w14:paraId="30685D1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62B821E">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6E38F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0.09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1.9</w:t>
      </w:r>
      <w:r>
        <w:rPr>
          <w:rFonts w:hint="eastAsia" w:ascii="仿宋_GB2312" w:eastAsia="仿宋_GB2312"/>
          <w:sz w:val="28"/>
          <w:szCs w:val="28"/>
        </w:rPr>
        <w:t>万元减少</w:t>
      </w:r>
      <w:r>
        <w:rPr>
          <w:rFonts w:hint="eastAsia" w:ascii="仿宋_GB2312" w:eastAsia="仿宋_GB2312"/>
          <w:sz w:val="28"/>
          <w:szCs w:val="28"/>
          <w:lang w:val="en-US" w:eastAsia="zh-CN"/>
        </w:rPr>
        <w:t>1.81</w:t>
      </w:r>
      <w:r>
        <w:rPr>
          <w:rFonts w:hint="eastAsia" w:ascii="仿宋_GB2312" w:eastAsia="仿宋_GB2312"/>
          <w:sz w:val="28"/>
          <w:szCs w:val="28"/>
        </w:rPr>
        <w:t>万元。其中：</w:t>
      </w:r>
    </w:p>
    <w:p w14:paraId="6C3CAF6D">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6544858A">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0.10</w:t>
      </w:r>
      <w:r>
        <w:rPr>
          <w:rFonts w:hint="eastAsia" w:ascii="仿宋_GB2312" w:eastAsia="仿宋_GB2312"/>
          <w:sz w:val="28"/>
          <w:szCs w:val="28"/>
        </w:rPr>
        <w:t>万元减少</w:t>
      </w:r>
      <w:r>
        <w:rPr>
          <w:rFonts w:hint="eastAsia" w:ascii="仿宋_GB2312" w:eastAsia="仿宋_GB2312"/>
          <w:sz w:val="28"/>
          <w:szCs w:val="28"/>
          <w:lang w:val="en-US" w:eastAsia="zh-CN"/>
        </w:rPr>
        <w:t>0.10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无</w:t>
      </w:r>
      <w:r>
        <w:rPr>
          <w:rFonts w:hint="eastAsia" w:ascii="仿宋_GB2312" w:eastAsia="仿宋_GB2312"/>
          <w:sz w:val="28"/>
          <w:szCs w:val="28"/>
        </w:rPr>
        <w:t>公务接待费</w:t>
      </w:r>
      <w:r>
        <w:rPr>
          <w:rFonts w:hint="eastAsia" w:ascii="仿宋_GB2312" w:eastAsia="仿宋_GB2312"/>
          <w:sz w:val="28"/>
          <w:szCs w:val="28"/>
          <w:lang w:eastAsia="zh-CN"/>
        </w:rPr>
        <w:t>用</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53BFA4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1.71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年无公务用车购置费，202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0.09</w:t>
      </w:r>
      <w:r>
        <w:rPr>
          <w:rFonts w:hint="eastAsia" w:ascii="仿宋_GB2312" w:eastAsia="仿宋_GB2312"/>
          <w:sz w:val="28"/>
          <w:szCs w:val="28"/>
        </w:rPr>
        <w:t>万元，主要原因：</w:t>
      </w:r>
      <w:r>
        <w:rPr>
          <w:rFonts w:hint="eastAsia" w:ascii="仿宋_GB2312" w:eastAsia="仿宋_GB2312"/>
          <w:sz w:val="28"/>
          <w:szCs w:val="28"/>
          <w:lang w:eastAsia="zh-CN"/>
        </w:rPr>
        <w:t>机构改革，经费划转</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477F6FD2">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7F4427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万元，原因：本单位不在机关运行经费统计范围之内。</w:t>
      </w:r>
    </w:p>
    <w:p w14:paraId="535DC0A4">
      <w:pPr>
        <w:ind w:left="540"/>
        <w:rPr>
          <w:rFonts w:hint="eastAsia" w:ascii="黑体" w:eastAsia="黑体"/>
          <w:sz w:val="28"/>
          <w:szCs w:val="28"/>
        </w:rPr>
      </w:pPr>
      <w:r>
        <w:rPr>
          <w:rFonts w:hint="eastAsia" w:ascii="黑体" w:eastAsia="黑体"/>
          <w:sz w:val="28"/>
          <w:szCs w:val="28"/>
        </w:rPr>
        <w:t>三、政府采购支出情况</w:t>
      </w:r>
    </w:p>
    <w:p w14:paraId="22CE553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0.09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0.00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0.09</w:t>
      </w:r>
      <w:r>
        <w:rPr>
          <w:rFonts w:hint="eastAsia" w:ascii="仿宋_GB2312" w:eastAsia="仿宋_GB2312"/>
          <w:sz w:val="28"/>
          <w:szCs w:val="28"/>
        </w:rPr>
        <w:t>万元。授予中小企业合同金额</w:t>
      </w:r>
      <w:r>
        <w:rPr>
          <w:rFonts w:ascii="仿宋_GB2312" w:eastAsia="仿宋_GB2312"/>
          <w:sz w:val="28"/>
          <w:szCs w:val="28"/>
        </w:rPr>
        <w:t>0.09</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0.09</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BBE7EC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A6C930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12月31日，北京市大兴区社区服务中心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EA2F94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B15F25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0270BB5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A9637F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DCF0F6C">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825725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371E154">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19243CF">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BEE8AF1">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143B866">
      <w:pPr>
        <w:ind w:firstLine="420" w:firstLineChars="150"/>
        <w:rPr>
          <w:rFonts w:hint="eastAsia" w:ascii="仿宋_GB2312" w:eastAsia="仿宋_GB2312"/>
          <w:sz w:val="28"/>
          <w:szCs w:val="28"/>
          <w:lang w:eastAsia="zh-CN"/>
        </w:rPr>
      </w:pPr>
      <w:r>
        <w:rPr>
          <w:rFonts w:hint="eastAsia" w:ascii="仿宋_GB2312" w:eastAsia="仿宋_GB2312"/>
          <w:sz w:val="28"/>
          <w:szCs w:val="28"/>
        </w:rPr>
        <w:t>7. 社会保障和就业支出（类）</w:t>
      </w:r>
      <w:r>
        <w:rPr>
          <w:rFonts w:hint="eastAsia" w:ascii="仿宋_GB2312" w:eastAsia="仿宋_GB2312"/>
          <w:sz w:val="28"/>
          <w:szCs w:val="28"/>
          <w:lang w:eastAsia="zh-CN"/>
        </w:rPr>
        <w:t>民政管理事务（款）其他民政管理事务支出（项）：反映其他用于民政管理事务的支出。</w:t>
      </w:r>
    </w:p>
    <w:p w14:paraId="71F1935E">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w:t>
      </w:r>
      <w:r>
        <w:rPr>
          <w:rFonts w:hint="eastAsia" w:ascii="仿宋_GB2312" w:eastAsia="仿宋_GB2312"/>
          <w:sz w:val="28"/>
          <w:szCs w:val="28"/>
        </w:rPr>
        <w:t>：</w:t>
      </w:r>
      <w:r>
        <w:rPr>
          <w:rFonts w:hint="eastAsia" w:ascii="仿宋_GB2312" w:eastAsia="仿宋_GB2312"/>
          <w:sz w:val="28"/>
          <w:szCs w:val="28"/>
          <w:lang w:eastAsia="zh-CN"/>
        </w:rPr>
        <w:t>反映事业单位开支的离退休经费。</w:t>
      </w:r>
    </w:p>
    <w:p w14:paraId="78D02F68">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74F6A5E0">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机关事业单位职业年金缴费支出（项）：反映机关事业单位实施养老保险制度由单位实际缴纳的职业年金支出（含职业年金补记支出）。</w:t>
      </w:r>
    </w:p>
    <w:p w14:paraId="510C7900">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6E8CC66D">
      <w:pPr>
        <w:ind w:firstLine="420" w:firstLineChars="150"/>
        <w:rPr>
          <w:rFonts w:hint="eastAsia" w:ascii="黑体" w:eastAsia="黑体"/>
          <w:sz w:val="32"/>
          <w:szCs w:val="32"/>
        </w:rPr>
      </w:pPr>
      <w:r>
        <w:rPr>
          <w:rFonts w:hint="eastAsia" w:ascii="仿宋_GB2312" w:eastAsia="仿宋_GB2312"/>
          <w:sz w:val="28"/>
          <w:szCs w:val="28"/>
          <w:lang w:val="en-US" w:eastAsia="zh-CN"/>
        </w:rPr>
        <w:t>12、</w:t>
      </w:r>
      <w:r>
        <w:rPr>
          <w:rFonts w:hint="eastAsia" w:ascii="仿宋_GB2312" w:eastAsia="仿宋_GB2312"/>
          <w:sz w:val="28"/>
          <w:szCs w:val="28"/>
          <w:lang w:eastAsia="zh-CN"/>
        </w:rPr>
        <w:t>卫生健康支出（类）行政事业单位医疗（款）公务员医疗补助（项）：反映财政部门安排的公务员医疗补助经费。</w:t>
      </w:r>
    </w:p>
    <w:p w14:paraId="140AAC00">
      <w:pPr>
        <w:ind w:firstLine="640" w:firstLineChars="200"/>
        <w:jc w:val="center"/>
        <w:rPr>
          <w:rFonts w:hint="eastAsia" w:ascii="黑体" w:eastAsia="黑体"/>
          <w:sz w:val="32"/>
          <w:szCs w:val="32"/>
        </w:rPr>
      </w:pPr>
    </w:p>
    <w:p w14:paraId="3B808C9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4FFC145">
      <w:pPr>
        <w:ind w:firstLine="560" w:firstLineChars="200"/>
        <w:rPr>
          <w:rFonts w:hint="eastAsia" w:ascii="黑体" w:eastAsia="黑体"/>
          <w:sz w:val="28"/>
          <w:szCs w:val="28"/>
          <w:highlight w:val="yellow"/>
        </w:rPr>
      </w:pPr>
    </w:p>
    <w:p w14:paraId="5FE471A0">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14:paraId="253DD7C0">
      <w:pPr>
        <w:ind w:firstLine="560" w:firstLineChars="200"/>
        <w:rPr>
          <w:rFonts w:hint="eastAsia" w:ascii="仿宋_GB2312" w:eastAsia="仿宋_GB2312"/>
          <w:sz w:val="28"/>
          <w:szCs w:val="28"/>
          <w:lang w:eastAsia="zh-CN"/>
        </w:rPr>
      </w:pPr>
      <w:r>
        <w:rPr>
          <w:rFonts w:hint="eastAsia" w:ascii="黑体"/>
          <w:sz w:val="28"/>
          <w:szCs w:val="28"/>
          <w:highlight w:val="none"/>
          <w:lang w:val="en-US" w:eastAsia="zh-CN"/>
        </w:rPr>
        <w:t xml:space="preserve">   </w:t>
      </w: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w:t>
      </w:r>
      <w:r>
        <w:rPr>
          <w:rFonts w:hint="eastAsia" w:ascii="仿宋_GB2312" w:eastAsia="仿宋_GB2312"/>
          <w:sz w:val="28"/>
          <w:szCs w:val="28"/>
          <w:lang w:eastAsia="zh-CN"/>
        </w:rPr>
        <w:t>无项目支出。</w:t>
      </w:r>
    </w:p>
    <w:p w14:paraId="59AA9412">
      <w:pPr>
        <w:pStyle w:val="2"/>
        <w:rPr>
          <w:rFonts w:hint="default" w:eastAsia="黑体"/>
          <w:lang w:val="en-US" w:eastAsia="zh-CN"/>
        </w:rPr>
      </w:pPr>
    </w:p>
    <w:p w14:paraId="12F51D87">
      <w:pPr>
        <w:pStyle w:val="2"/>
      </w:pPr>
    </w:p>
    <w:p w14:paraId="2FCE3990">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0298E601">
      <w:pPr>
        <w:spacing w:line="480" w:lineRule="exact"/>
        <w:rPr>
          <w:rFonts w:hint="eastAsia" w:ascii="仿宋_GB2312" w:hAnsi="仿宋_GB2312" w:eastAsia="仿宋_GB2312" w:cs="仿宋_GB2312"/>
          <w:sz w:val="32"/>
          <w:szCs w:val="32"/>
        </w:rPr>
      </w:pPr>
    </w:p>
    <w:p w14:paraId="59DF743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C80C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401A12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1CDD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7F70C0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1345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A6DC6A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111D05"/>
    <w:rsid w:val="1FF7AB17"/>
    <w:rsid w:val="214243FA"/>
    <w:rsid w:val="21AD613C"/>
    <w:rsid w:val="22467189"/>
    <w:rsid w:val="257A14F5"/>
    <w:rsid w:val="27196C26"/>
    <w:rsid w:val="29EF086F"/>
    <w:rsid w:val="2BC34C59"/>
    <w:rsid w:val="2EFFE297"/>
    <w:rsid w:val="301437CA"/>
    <w:rsid w:val="349D1F0A"/>
    <w:rsid w:val="34DD0473"/>
    <w:rsid w:val="3A8E35DC"/>
    <w:rsid w:val="3C684897"/>
    <w:rsid w:val="429D67C1"/>
    <w:rsid w:val="433E495C"/>
    <w:rsid w:val="489F2FD7"/>
    <w:rsid w:val="4AC27CB3"/>
    <w:rsid w:val="4BF72BEF"/>
    <w:rsid w:val="4CCC0BBC"/>
    <w:rsid w:val="4FA90297"/>
    <w:rsid w:val="4FC41A43"/>
    <w:rsid w:val="51DB3C59"/>
    <w:rsid w:val="550C0952"/>
    <w:rsid w:val="55762E42"/>
    <w:rsid w:val="57A7B272"/>
    <w:rsid w:val="58470068"/>
    <w:rsid w:val="58747CAC"/>
    <w:rsid w:val="5A1720F9"/>
    <w:rsid w:val="5B9C37C2"/>
    <w:rsid w:val="5BA7C654"/>
    <w:rsid w:val="5DF716AE"/>
    <w:rsid w:val="5EF374EB"/>
    <w:rsid w:val="5F9F507E"/>
    <w:rsid w:val="60A54109"/>
    <w:rsid w:val="61D01CDF"/>
    <w:rsid w:val="64C0607C"/>
    <w:rsid w:val="65756C86"/>
    <w:rsid w:val="674D385B"/>
    <w:rsid w:val="676F09E1"/>
    <w:rsid w:val="6F09691B"/>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AFCF46A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366.44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b763496-9639-449b-b938-d52efbdf2f8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443.58</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11879f1-54da-421a-b3fd-32459109cffb}"/>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培</cp:lastModifiedBy>
  <cp:lastPrinted>2020-08-09T19:39:00Z</cp:lastPrinted>
  <dcterms:modified xsi:type="dcterms:W3CDTF">2025-12-24T15:34:33Z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